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219D0" w:rsidR="00BE5867" w:rsidRPr="00F251E2" w:rsidRDefault="00E91270">
      <w:pPr>
        <w:rPr>
          <w:b/>
        </w:rPr>
      </w:pPr>
      <w:r w:rsidRPr="00F251E2">
        <w:rPr>
          <w:b/>
        </w:rPr>
        <w:t>Pain intensity and interference</w:t>
      </w:r>
    </w:p>
    <w:p w14:paraId="3D5326AC" w:rsidR="00E91270" w:rsidRDefault="00E91270"/>
    <w:p w14:paraId="496E32DE" w:rsidR="00E91270" w:rsidRDefault="00E91270">
      <w:r>
        <w:t xml:space="preserve">Pain intensity and interference                                                                                                                                   </w:t>
      </w:r>
    </w:p>
    <w:tbl>
      <w:tblPr>
        <w:tblStyle w:val="TableGrid"/>
        <w:tblW w:w="0" w:type="auto"/>
        <w:tblLook w:val="04A0" w:firstRow="1" w:lastRow="0" w:firstColumn="1" w:lastColumn="0" w:noHBand="0" w:noVBand="1"/>
      </w:tblPr>
      <w:tblGrid>
        <w:gridCol w:w="9350"/>
      </w:tblGrid>
      <w:tr w14:paraId="14738ED5" w:rsidR="00E91270" w:rsidTr="00E91270">
        <w:tc>
          <w:tcPr>
            <w:tcW w:w="9350" w:type="dxa"/>
          </w:tcPr>
          <w:p w14:paraId="4A0C84F3" w:rsidR="00E91270" w:rsidRPr="00E91270" w:rsidRDefault="00E91270">
            <w:r>
              <w:t>In the last month, on average how would you rate your pain?  Use a scale from 0 to 10, where 0 is “no pain” and 10 is “pain as bad as could be”? [</w:t>
            </w:r>
            <w:r>
              <w:rPr>
                <w:i/>
              </w:rPr>
              <w:t>That is, your usual pain at times you were in pain.]</w:t>
            </w:r>
          </w:p>
        </w:tc>
      </w:tr>
      <w:tr w14:paraId="409D4C3F" w:rsidR="00E91270" w:rsidTr="00E91270">
        <w:trPr>
          <w:trHeight w:val="440"/>
        </w:trPr>
        <w:tc>
          <w:tcPr>
            <w:tcW w:w="9350" w:type="dxa"/>
          </w:tcPr>
          <w:p w14:paraId="755A0216" w:rsidR="00E91270" w:rsidRDefault="00E91270">
            <w:pPr>
              <w:rPr>
                <w:b/>
              </w:rPr>
            </w:pPr>
            <w:r>
              <w:rPr>
                <w:b/>
              </w:rPr>
              <w:t xml:space="preserve">No                                                                                                                                                  Pain as bad as </w:t>
            </w:r>
          </w:p>
          <w:p w14:paraId="2B77A725" w:rsidR="00E91270" w:rsidRDefault="00E91270">
            <w:pPr>
              <w:rPr>
                <w:b/>
              </w:rPr>
            </w:pPr>
            <w:r>
              <w:rPr>
                <w:b/>
              </w:rPr>
              <w:t xml:space="preserve">pain                                                                                                                                                     </w:t>
            </w:r>
            <w:r>
              <w:rPr>
                <w:b/>
              </w:rPr>
              <w:t>could be</w:t>
            </w:r>
          </w:p>
          <w:p w14:paraId="0B1EF44B" w:rsidR="00E91270" w:rsidRPr="00E91270" w:rsidRDefault="00E91270">
            <w:pPr>
              <w:rPr>
                <w:b/>
              </w:rPr>
            </w:pPr>
            <w:r>
              <w:rPr>
                <w:b/>
              </w:rPr>
              <w:t xml:space="preserve">     </w:t>
            </w:r>
            <w:r w:rsidRPr="00E91270">
              <w:rPr>
                <w:b/>
                <w:highlight w:val="lightGray"/>
              </w:rPr>
              <w:t>0         1                2                3               4                5                7                8                9                10</w:t>
            </w:r>
          </w:p>
        </w:tc>
      </w:tr>
      <w:tr w14:paraId="7DD6FBFF" w:rsidR="00E91270" w:rsidTr="00E91270">
        <w:tc>
          <w:tcPr>
            <w:tcW w:w="9350" w:type="dxa"/>
          </w:tcPr>
          <w:p w14:paraId="49F74A16" w:rsidR="00E91270" w:rsidRDefault="00E91270">
            <w:r>
              <w:t>In the last month, how much has pain interfered with your daily activities?  Use a scale from 1 to 10, where 0 is “no interference” and 10 is “unable to carry on any activities”?</w:t>
            </w:r>
          </w:p>
        </w:tc>
      </w:tr>
      <w:tr w14:paraId="5EBDF9D1" w:rsidR="00E91270" w:rsidTr="00E91270">
        <w:tc>
          <w:tcPr>
            <w:tcW w:w="9350" w:type="dxa"/>
          </w:tcPr>
          <w:p w14:paraId="56BBED5F" w:rsidR="00E91270" w:rsidRDefault="00E91270" w:rsidP="00E91270">
            <w:pPr>
              <w:rPr>
                <w:b/>
              </w:rPr>
            </w:pPr>
            <w:r>
              <w:rPr>
                <w:b/>
              </w:rPr>
              <w:t xml:space="preserve">No                                                                                                                                                  </w:t>
            </w:r>
            <w:r>
              <w:rPr>
                <w:b/>
              </w:rPr>
              <w:t>Unable to carry</w:t>
            </w:r>
            <w:r>
              <w:rPr>
                <w:b/>
              </w:rPr>
              <w:t xml:space="preserve"> </w:t>
            </w:r>
          </w:p>
          <w:p w14:paraId="07BAECDE" w:rsidR="00E91270" w:rsidRDefault="00E91270" w:rsidP="00E91270">
            <w:pPr>
              <w:rPr>
                <w:b/>
              </w:rPr>
            </w:pPr>
            <w:r>
              <w:rPr>
                <w:b/>
              </w:rPr>
              <w:t>interference</w:t>
            </w:r>
            <w:r>
              <w:rPr>
                <w:b/>
              </w:rPr>
              <w:t xml:space="preserve">                                                                                                                  </w:t>
            </w:r>
            <w:r>
              <w:rPr>
                <w:b/>
              </w:rPr>
              <w:t xml:space="preserve">                on any activities</w:t>
            </w:r>
          </w:p>
          <w:p w14:paraId="232CE50A" w:rsidR="00E91270" w:rsidRDefault="00E91270" w:rsidP="00E91270">
            <w:r>
              <w:rPr>
                <w:b/>
              </w:rPr>
              <w:t xml:space="preserve">     </w:t>
            </w:r>
            <w:r w:rsidRPr="00E91270">
              <w:rPr>
                <w:b/>
                <w:highlight w:val="lightGray"/>
              </w:rPr>
              <w:t xml:space="preserve">0        </w:t>
            </w:r>
            <w:r w:rsidRPr="00E91270">
              <w:rPr>
                <w:b/>
                <w:highlight w:val="lightGray"/>
              </w:rPr>
              <w:t xml:space="preserve"> </w:t>
            </w:r>
            <w:r w:rsidRPr="00E91270">
              <w:rPr>
                <w:b/>
                <w:highlight w:val="lightGray"/>
              </w:rPr>
              <w:t>1                2                3               4                5                7                8                9                10</w:t>
            </w:r>
          </w:p>
        </w:tc>
      </w:tr>
    </w:tbl>
    <w:p w14:paraId="4EE17B70" w:rsidR="00E91270" w:rsidRDefault="00E91270"/>
    <w:p w14:paraId="15AFD3CD" w:rsidR="00E91270" w:rsidRDefault="00E91270">
      <w:r>
        <w:t>Interpretation of the Two Item Graded Chronic Pain Scale- This two item version of the Graded Chronic Pain Scale is intended for brief and simple assessment of pain severity in primary care settings.  Based on prior research, the interpretation of scores on these items is as follows”</w:t>
      </w:r>
    </w:p>
    <w:p w14:paraId="0263750F" w:rsidR="00E91270" w:rsidRDefault="00E91270"/>
    <w:p w14:paraId="58F0C49B" w:rsidR="00E91270" w:rsidRPr="00E91270" w:rsidRDefault="00E91270">
      <w:pPr>
        <w:rPr>
          <w:b/>
        </w:rPr>
      </w:pPr>
      <w:r w:rsidRPr="00E91270">
        <w:rPr>
          <w:b/>
          <w:highlight w:val="darkGray"/>
        </w:rPr>
        <w:t>Pain Rating Item</w:t>
      </w:r>
      <w:r w:rsidRPr="00E91270">
        <w:rPr>
          <w:b/>
          <w:highlight w:val="darkGray"/>
        </w:rPr>
        <w:tab/>
      </w:r>
      <w:r w:rsidRPr="00E91270">
        <w:rPr>
          <w:b/>
          <w:highlight w:val="darkGray"/>
        </w:rPr>
        <w:tab/>
      </w:r>
      <w:r w:rsidRPr="00E91270">
        <w:rPr>
          <w:b/>
          <w:highlight w:val="darkGray"/>
        </w:rPr>
        <w:tab/>
      </w:r>
      <w:r w:rsidRPr="00E91270">
        <w:rPr>
          <w:b/>
          <w:highlight w:val="darkGray"/>
        </w:rPr>
        <w:tab/>
      </w:r>
      <w:r w:rsidRPr="00E91270">
        <w:rPr>
          <w:b/>
          <w:highlight w:val="darkGray"/>
        </w:rPr>
        <w:tab/>
      </w:r>
      <w:r w:rsidRPr="00E91270">
        <w:rPr>
          <w:b/>
          <w:highlight w:val="darkGray"/>
        </w:rPr>
        <w:tab/>
      </w:r>
      <w:r w:rsidRPr="00E91270">
        <w:rPr>
          <w:b/>
          <w:highlight w:val="darkGray"/>
        </w:rPr>
        <w:tab/>
      </w:r>
      <w:r w:rsidRPr="00E91270">
        <w:rPr>
          <w:b/>
          <w:highlight w:val="darkGray"/>
        </w:rPr>
        <w:t>Mild</w:t>
      </w:r>
      <w:r w:rsidRPr="00E91270">
        <w:rPr>
          <w:b/>
          <w:highlight w:val="darkGray"/>
        </w:rPr>
        <w:tab/>
      </w:r>
      <w:r w:rsidRPr="00E91270">
        <w:rPr>
          <w:b/>
          <w:highlight w:val="darkGray"/>
        </w:rPr>
        <w:t>Moderate</w:t>
      </w:r>
      <w:r w:rsidRPr="00E91270">
        <w:rPr>
          <w:b/>
          <w:highlight w:val="darkGray"/>
        </w:rPr>
        <w:tab/>
      </w:r>
      <w:r w:rsidRPr="00E91270">
        <w:rPr>
          <w:b/>
          <w:highlight w:val="darkGray"/>
        </w:rPr>
        <w:t>Severe</w:t>
      </w:r>
      <w:r>
        <w:rPr>
          <w:b/>
        </w:rPr>
        <w:t xml:space="preserve">  </w:t>
      </w:r>
    </w:p>
    <w:p w14:paraId="543B8434" w:rsidR="00E91270" w:rsidRPr="00F251E2" w:rsidRDefault="00E91270">
      <w:pPr>
        <w:rPr>
          <w:u w:val="single"/>
        </w:rPr>
      </w:pPr>
      <w:r w:rsidRPr="00F251E2">
        <w:rPr>
          <w:u w:val="single"/>
        </w:rPr>
        <w:t>Average/ Usual Pain Intensity</w:t>
      </w:r>
      <w:r w:rsidRPr="00F251E2">
        <w:rPr>
          <w:u w:val="single"/>
        </w:rPr>
        <w:tab/>
      </w:r>
      <w:r w:rsidRPr="00F251E2">
        <w:rPr>
          <w:u w:val="single"/>
        </w:rPr>
        <w:tab/>
      </w:r>
      <w:r w:rsidRPr="00F251E2">
        <w:rPr>
          <w:u w:val="single"/>
        </w:rPr>
        <w:tab/>
      </w:r>
      <w:r w:rsidRPr="00F251E2">
        <w:rPr>
          <w:u w:val="single"/>
        </w:rPr>
        <w:tab/>
      </w:r>
      <w:r w:rsidRPr="00F251E2">
        <w:rPr>
          <w:u w:val="single"/>
        </w:rPr>
        <w:tab/>
      </w:r>
      <w:r w:rsidRPr="00F251E2">
        <w:rPr>
          <w:u w:val="single"/>
        </w:rPr>
        <w:tab/>
      </w:r>
      <w:r w:rsidRPr="00F251E2">
        <w:rPr>
          <w:u w:val="single"/>
        </w:rPr>
        <w:t>1-4              5-6</w:t>
      </w:r>
      <w:r w:rsidRPr="00F251E2">
        <w:rPr>
          <w:u w:val="single"/>
        </w:rPr>
        <w:tab/>
      </w:r>
      <w:r w:rsidRPr="00F251E2">
        <w:rPr>
          <w:u w:val="single"/>
        </w:rPr>
        <w:tab/>
      </w:r>
      <w:r w:rsidRPr="00F251E2">
        <w:rPr>
          <w:u w:val="single"/>
        </w:rPr>
        <w:t xml:space="preserve">   7-10</w:t>
      </w:r>
      <w:r w:rsidR="00F251E2">
        <w:rPr>
          <w:u w:val="single"/>
        </w:rPr>
        <w:t xml:space="preserve"> </w:t>
      </w:r>
    </w:p>
    <w:p w14:paraId="5F283C89" w:rsidR="00E91270" w:rsidRPr="00F251E2" w:rsidRDefault="00E91270">
      <w:pPr>
        <w:rPr>
          <w:u w:val="single"/>
        </w:rPr>
      </w:pPr>
      <w:r w:rsidRPr="00F251E2">
        <w:rPr>
          <w:u w:val="single"/>
        </w:rPr>
        <w:t>Pain-related interference with activities</w:t>
      </w:r>
      <w:r w:rsidRPr="00F251E2">
        <w:rPr>
          <w:u w:val="single"/>
        </w:rPr>
        <w:tab/>
      </w:r>
      <w:r w:rsidRPr="00F251E2">
        <w:rPr>
          <w:u w:val="single"/>
        </w:rPr>
        <w:tab/>
      </w:r>
      <w:r w:rsidRPr="00F251E2">
        <w:rPr>
          <w:u w:val="single"/>
        </w:rPr>
        <w:tab/>
      </w:r>
      <w:r w:rsidRPr="00F251E2">
        <w:rPr>
          <w:u w:val="single"/>
        </w:rPr>
        <w:tab/>
      </w:r>
      <w:r w:rsidRPr="00F251E2">
        <w:rPr>
          <w:u w:val="single"/>
        </w:rPr>
        <w:tab/>
      </w:r>
      <w:r w:rsidRPr="00F251E2">
        <w:rPr>
          <w:u w:val="single"/>
        </w:rPr>
        <w:t>1-3</w:t>
      </w:r>
      <w:r w:rsidRPr="00F251E2">
        <w:rPr>
          <w:u w:val="single"/>
        </w:rPr>
        <w:tab/>
      </w:r>
      <w:r w:rsidRPr="00F251E2">
        <w:rPr>
          <w:u w:val="single"/>
        </w:rPr>
        <w:t xml:space="preserve">      4-6 </w:t>
      </w:r>
      <w:r w:rsidRPr="00F251E2">
        <w:rPr>
          <w:u w:val="single"/>
        </w:rPr>
        <w:tab/>
      </w:r>
      <w:r w:rsidRPr="00F251E2">
        <w:rPr>
          <w:u w:val="single"/>
        </w:rPr>
        <w:tab/>
      </w:r>
      <w:r w:rsidRPr="00F251E2">
        <w:rPr>
          <w:u w:val="single"/>
        </w:rPr>
        <w:t xml:space="preserve">   7-10</w:t>
      </w:r>
    </w:p>
    <w:p w14:paraId="1782B9EB" w:rsidR="00E91270" w:rsidRDefault="00E91270"/>
    <w:p w14:paraId="2AFEDBF1" w:rsidR="00E91270" w:rsidRDefault="00E91270">
      <w:r>
        <w:t>Although pain intensity and pain-related interference with activities are highly correlated and tend to change together, it is recommended that change over time be tracked for pain intensity and pain-related interference with activities separately when using these two items.</w:t>
      </w:r>
    </w:p>
    <w:p w14:paraId="4B720FAD" w:rsidR="00E91270" w:rsidRDefault="00E91270">
      <w:r>
        <w:t>For an individual patient, a reduction in pain intensity and improvement in pain-related interference with activities of two points is considered moderate but clinically significant improvement.</w:t>
      </w:r>
      <w:bookmarkStart w:id="0" w:name="_GoBack"/>
      <w:bookmarkEnd w:id="0"/>
    </w:p>
    <w:p w14:paraId="6987B6F8" w:rsidR="00E91270" w:rsidRDefault="00E91270">
      <w:r>
        <w:t>Similar pain ratings have been widely used in Brief Pain Inventory, the Multidimensional Pain Inventory, and the Pain Severity Scale of the SF-12.</w:t>
      </w:r>
    </w:p>
    <w:p w14:paraId="64CA2961" w:rsidR="00E91270" w:rsidRDefault="00E91270">
      <w:r>
        <w:t xml:space="preserve">There is extensive research on the reliability, </w:t>
      </w:r>
      <w:r w:rsidR="00F251E2">
        <w:t>validity</w:t>
      </w:r>
      <w:r>
        <w:t xml:space="preserve"> and responsiveness to change of these pain severity ratings, which is summarized in the following reference:</w:t>
      </w:r>
    </w:p>
    <w:p w14:paraId="6283BC6E" w:rsidR="00E91270" w:rsidRPr="00F251E2" w:rsidRDefault="00E91270">
      <w:pPr>
        <w:rPr>
          <w:i/>
        </w:rPr>
      </w:pPr>
      <w:r w:rsidRPr="00F251E2">
        <w:rPr>
          <w:i/>
        </w:rPr>
        <w:t xml:space="preserve">Von Korff M. Chronic Pain Assessment in Epidemiologic and Health Services Research.  Empirical Bases and New Directions. Handbook of Pain Assessment: Third Edition. Dennis C. Turk and Ronald Melzack, Editors. Guilford Press, New York., </w:t>
      </w:r>
      <w:proofErr w:type="gramStart"/>
      <w:r w:rsidRPr="00F251E2">
        <w:rPr>
          <w:i/>
        </w:rPr>
        <w:t>In</w:t>
      </w:r>
      <w:proofErr w:type="gramEnd"/>
      <w:r w:rsidRPr="00F251E2">
        <w:rPr>
          <w:i/>
        </w:rPr>
        <w:t xml:space="preserve"> press</w:t>
      </w:r>
    </w:p>
    <w:sectPr w:rsidR="00E91270" w:rsidRPr="00F25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270"/>
    <w:rsid w:val="00BE5867"/>
    <w:rsid w:val="00E91270"/>
    <w:rsid w:val="00F2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147B9-5356-49A1-9AF6-E0130F55BCF1}"/>
  <w14:docId w14:val="26B0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8d7d58bfa334fbb943d4590ad45c854 xmlns="225adf73-79c5-472d-8bcd-f54446908a27">
      <Terms xmlns="http://schemas.microsoft.com/office/infopath/2007/PartnerControls">
        <TermInfo xmlns="http://schemas.microsoft.com/office/infopath/2007/PartnerControls">
          <TermName xmlns="http://schemas.microsoft.com/office/infopath/2007/PartnerControls">Health Education</TermName>
          <TermId xmlns="http://schemas.microsoft.com/office/infopath/2007/PartnerControls">785279ed-8747-414c-bb47-5b62ec8d028d</TermId>
        </TermInfo>
      </Terms>
    </a8d7d58bfa334fbb943d4590ad45c854>
    <TaxCatchAll xmlns="d88e6c7a-1605-4aa4-a29a-3e0df841a036">
      <Value>75</Value>
      <Value>207</Value>
      <Value>73</Value>
      <Value>106</Value>
      <Value>182</Value>
    </TaxCatchAll>
    <n616850c7cfd4d7fb3be5ad8c3e516b8 xmlns="225adf73-79c5-472d-8bcd-f54446908a27">
      <Terms xmlns="http://schemas.microsoft.com/office/infopath/2007/PartnerControls">
        <TermInfo xmlns="http://schemas.microsoft.com/office/infopath/2007/PartnerControls">
          <TermName xmlns="http://schemas.microsoft.com/office/infopath/2007/PartnerControls">Health Services</TermName>
          <TermId xmlns="http://schemas.microsoft.com/office/infopath/2007/PartnerControls">a7074310-07ae-440b-be17-719bb60c14cc</TermId>
        </TermInfo>
      </Terms>
    </n616850c7cfd4d7fb3be5ad8c3e516b8>
    <Document_x0020_Description xmlns="225adf73-79c5-472d-8bcd-f54446908a27" xsi:nil="true"/>
    <k2a84c5d5caa4acab23911e17c601f32 xmlns="225adf73-79c5-472d-8bcd-f54446908a27">
      <Terms xmlns="http://schemas.microsoft.com/office/infopath/2007/PartnerControls">
        <TermInfo xmlns="http://schemas.microsoft.com/office/infopath/2007/PartnerControls">
          <TermName xmlns="http://schemas.microsoft.com/office/infopath/2007/PartnerControls">Health Initiatives</TermName>
          <TermId xmlns="http://schemas.microsoft.com/office/infopath/2007/PartnerControls">1165c25e-6a55-40c9-b5c4-f693eef0aab7</TermId>
        </TermInfo>
      </Terms>
    </k2a84c5d5caa4acab23911e17c601f32>
    <o6969eb00a6c46fcb712200715050981 xmlns="225adf73-79c5-472d-8bcd-f54446908a27">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8bdb4c98-cf76-453e-a330-e11679ea4fb9</TermId>
        </TermInfo>
      </Terms>
    </o6969eb00a6c46fcb712200715050981>
    <k82974dfaeb74e2aa3eb80497f82e363 xmlns="d88e6c7a-1605-4aa4-a29a-3e0df841a036">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daee2327-0f83-4e70-90ca-f2c6fe21bd30</TermId>
        </TermInfo>
      </Terms>
    </k82974dfaeb74e2aa3eb80497f82e363>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a7ce76b-f91d-4c51-82cd-80ebbbabd726" ContentTypeId="0x0101" PreviousValue="false"/>
</file>

<file path=customXml/item4.xml><?xml version="1.0" encoding="utf-8"?>
<ct:contentTypeSchema xmlns:ct="http://schemas.microsoft.com/office/2006/metadata/contentType" xmlns:ma="http://schemas.microsoft.com/office/2006/metadata/properties/metaAttributes" ct:_="" ma:_="" ma:contentTypeName="PHC Website Document" ma:contentTypeID="0x0101009F688BB1DE11FB43AE1F38D4E956EA100079286C94D4DA2A4EB3035E7DA5B93892" ma:contentTypeVersion="16" ma:contentTypeDescription="" ma:contentTypeScope="" ma:versionID="d21592bed6843914a3cfa6389ea53963">
  <xsd:schema xmlns:xsd="http://www.w3.org/2001/XMLSchema" xmlns:xs="http://www.w3.org/2001/XMLSchema" xmlns:p="http://schemas.microsoft.com/office/2006/metadata/properties" xmlns:ns2="225adf73-79c5-472d-8bcd-f54446908a27" xmlns:ns3="d88e6c7a-1605-4aa4-a29a-3e0df841a036" targetNamespace="http://schemas.microsoft.com/office/2006/metadata/properties" ma:root="true" ma:fieldsID="05e328481635885524f48bd955da5590" ns2:_="" ns3:_="">
    <xsd:import namespace="225adf73-79c5-472d-8bcd-f54446908a27"/>
    <xsd:import namespace="d88e6c7a-1605-4aa4-a29a-3e0df841a036"/>
    <xsd:element name="properties">
      <xsd:complexType>
        <xsd:sequence>
          <xsd:element name="documentManagement">
            <xsd:complexType>
              <xsd:all>
                <xsd:element ref="ns2:Document_x0020_Description" minOccurs="0"/>
                <xsd:element ref="ns3:k82974dfaeb74e2aa3eb80497f82e363" minOccurs="0"/>
                <xsd:element ref="ns3:TaxCatchAll" minOccurs="0"/>
                <xsd:element ref="ns3:TaxCatchAllLabel" minOccurs="0"/>
                <xsd:element ref="ns2:o6969eb00a6c46fcb712200715050981" minOccurs="0"/>
                <xsd:element ref="ns2:n616850c7cfd4d7fb3be5ad8c3e516b8" minOccurs="0"/>
                <xsd:element ref="ns2:k2a84c5d5caa4acab23911e17c601f32" minOccurs="0"/>
                <xsd:element ref="ns2:a8d7d58bfa334fbb943d4590ad45c85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5adf73-79c5-472d-8bcd-f54446908a27"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maxLength value="255"/>
        </xsd:restriction>
      </xsd:simpleType>
    </xsd:element>
    <xsd:element name="o6969eb00a6c46fcb712200715050981" ma:index="13" nillable="true" ma:taxonomy="true" ma:internalName="o6969eb00a6c46fcb712200715050981" ma:taxonomyFieldName="Content_x0020_Language" ma:displayName="Content Language" ma:default="73;#English|8bdb4c98-cf76-453e-a330-e11679ea4fb9" ma:fieldId="{86969eb0-0a6c-46fc-b712-200715050981}" ma:sspId="5a7ce76b-f91d-4c51-82cd-80ebbbabd726" ma:termSetId="62842341-e2a0-428b-b522-0c1a0502cfb5" ma:anchorId="00000000-0000-0000-0000-000000000000" ma:open="false" ma:isKeyword="false">
      <xsd:complexType>
        <xsd:sequence>
          <xsd:element ref="pc:Terms" minOccurs="0" maxOccurs="1"/>
        </xsd:sequence>
      </xsd:complexType>
    </xsd:element>
    <xsd:element name="n616850c7cfd4d7fb3be5ad8c3e516b8" ma:index="15" ma:taxonomy="true" ma:internalName="n616850c7cfd4d7fb3be5ad8c3e516b8" ma:taxonomyFieldName="Website_x0020_Section" ma:displayName="Website Section" ma:default="" ma:fieldId="{7616850c-7cfd-4d7f-b3be-5ad8c3e516b8}" ma:taxonomyMulti="true" ma:sspId="5a7ce76b-f91d-4c51-82cd-80ebbbabd726" ma:termSetId="b433a66f-2b8f-4dbe-bb48-87e6be13362d" ma:anchorId="00000000-0000-0000-0000-000000000000" ma:open="false" ma:isKeyword="false">
      <xsd:complexType>
        <xsd:sequence>
          <xsd:element ref="pc:Terms" minOccurs="0" maxOccurs="1"/>
        </xsd:sequence>
      </xsd:complexType>
    </xsd:element>
    <xsd:element name="k2a84c5d5caa4acab23911e17c601f32" ma:index="17" ma:taxonomy="true" ma:internalName="k2a84c5d5caa4acab23911e17c601f32" ma:taxonomyFieldName="Document_x0020_Type" ma:displayName="Document Type" ma:default="" ma:fieldId="{42a84c5d-5caa-4aca-b239-11e17c601f32}" ma:sspId="5a7ce76b-f91d-4c51-82cd-80ebbbabd726" ma:termSetId="f9c2a425-bf8f-49f7-920d-5599deed8f2d" ma:anchorId="13056f86-e4b1-4691-a94e-a9f9b842e33f" ma:open="false" ma:isKeyword="false">
      <xsd:complexType>
        <xsd:sequence>
          <xsd:element ref="pc:Terms" minOccurs="0" maxOccurs="1"/>
        </xsd:sequence>
      </xsd:complexType>
    </xsd:element>
    <xsd:element name="a8d7d58bfa334fbb943d4590ad45c854" ma:index="19" ma:taxonomy="true" ma:internalName="a8d7d58bfa334fbb943d4590ad45c854" ma:taxonomyFieldName="Sub_x0020_Section" ma:displayName="Sub Section" ma:default="" ma:fieldId="{a8d7d58b-fa33-4fbb-943d-4590ad45c854}" ma:sspId="5a7ce76b-f91d-4c51-82cd-80ebbbabd726" ma:termSetId="ef83f3b1-28c7-4992-916b-8b04b2b69fab" ma:anchorId="f6b9a7e0-3feb-41be-b061-9a519fc758b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e6c7a-1605-4aa4-a29a-3e0df841a036" elementFormDefault="qualified">
    <xsd:import namespace="http://schemas.microsoft.com/office/2006/documentManagement/types"/>
    <xsd:import namespace="http://schemas.microsoft.com/office/infopath/2007/PartnerControls"/>
    <xsd:element name="k82974dfaeb74e2aa3eb80497f82e363" ma:index="9" ma:taxonomy="true" ma:internalName="k82974dfaeb74e2aa3eb80497f82e363" ma:taxonomyFieldName="Product_x0020_Line" ma:displayName="Product Lines" ma:fieldId="{482974df-aeb7-4e2a-a3eb-80497f82e363}" ma:taxonomyMulti="true" ma:sspId="5a7ce76b-f91d-4c51-82cd-80ebbbabd726" ma:termSetId="c3f8a31b-b352-4bab-9b3b-596e8932a72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7dc7102-d6ba-4901-a2b4-0fc5d0f50636}" ma:internalName="TaxCatchAll" ma:showField="CatchAllData" ma:web="18e65850-3d5f-442c-877f-add0bdbb837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7dc7102-d6ba-4901-a2b4-0fc5d0f50636}" ma:internalName="TaxCatchAllLabel" ma:readOnly="true" ma:showField="CatchAllDataLabel" ma:web="18e65850-3d5f-442c-877f-add0bdbb83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E3AA45-1EA9-4612-ADDF-6D18D7D79B0E}"/>
</file>

<file path=customXml/itemProps2.xml><?xml version="1.0" encoding="utf-8"?>
<ds:datastoreItem xmlns:ds="http://schemas.openxmlformats.org/officeDocument/2006/customXml" ds:itemID="{F29E085A-5578-4118-8312-D6634E09D488}"/>
</file>

<file path=customXml/itemProps3.xml><?xml version="1.0" encoding="utf-8"?>
<ds:datastoreItem xmlns:ds="http://schemas.openxmlformats.org/officeDocument/2006/customXml" ds:itemID="{90140771-525F-4790-9D31-C7339716C189}"/>
</file>

<file path=customXml/itemProps4.xml><?xml version="1.0" encoding="utf-8"?>
<ds:datastoreItem xmlns:ds="http://schemas.openxmlformats.org/officeDocument/2006/customXml" ds:itemID="{040B98D6-DFEA-41D6-A660-4853FD70E7E7}"/>
</file>

<file path=docProps/app.xml><?xml version="1.0" encoding="utf-8"?>
<Properties xmlns="http://schemas.openxmlformats.org/officeDocument/2006/extended-properties" xmlns:vt="http://schemas.openxmlformats.org/officeDocument/2006/docPropsVTypes">
  <Template>Normal</Template>
  <TotalTime>16</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Partnership Healthplan</Company>
  <LinksUpToDate>false</LinksUpToDate>
  <CharactersWithSpaces>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 intensity and interference_reformatted</dc:title>
  <dc:subject/>
  <dc:creator>Danielle Niculescu</dc:creator>
  <cp:keywords/>
  <dc:description/>
  <cp:lastModifiedBy>Danielle Niculescu</cp:lastModifiedBy>
  <cp:revision>1</cp:revision>
  <dcterms:created xsi:type="dcterms:W3CDTF">2015-06-30T16:20:00Z</dcterms:created>
  <dcterms:modified xsi:type="dcterms:W3CDTF">2015-06-30T16:36:00Z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0x0101009F688BB1DE11FB43AE1F38D4E956EA100079286C94D4DA2A4EB3035E7DA5B93892</vt:lpwstr>
  </property>
  <property fmtid="{D5CDD505-2E9C-101B-9397-08002B2CF9AE}" pid="3" name="Content Language">
    <vt:lpwstr>73;#English|8bdb4c98-cf76-453e-a330-e11679ea4fb9</vt:lpwstr>
  </property>
  <property fmtid="{D5CDD505-2E9C-101B-9397-08002B2CF9AE}" pid="5" name="Document_x0020_Type">
    <vt:lpwstr>207;#Health Initiatives|1165c25e-6a55-40c9-b5c4-f693eef0aab7</vt:lpwstr>
  </property>
  <property fmtid="{D5CDD505-2E9C-101B-9397-08002B2CF9AE}" pid="6" name="Sub_x0020_Section">
    <vt:lpwstr>182;#Health Education|785279ed-8747-414c-bb47-5b62ec8d028d</vt:lpwstr>
  </property>
  <property fmtid="{D5CDD505-2E9C-101B-9397-08002B2CF9AE}" pid="7" name="Product Line">
    <vt:lpwstr>75;#Medi-Cal|daee2327-0f83-4e70-90ca-f2c6fe21bd30</vt:lpwstr>
  </property>
  <property fmtid="{D5CDD505-2E9C-101B-9397-08002B2CF9AE}" pid="9" name="Website Section">
    <vt:lpwstr>106;#Health Services|a7074310-07ae-440b-be17-719bb60c14cc</vt:lpwstr>
  </property>
  <property fmtid="{D5CDD505-2E9C-101B-9397-08002B2CF9AE}" pid="10" name="Sub Section">
    <vt:lpwstr>182</vt:lpwstr>
  </property>
  <property fmtid="{D5CDD505-2E9C-101B-9397-08002B2CF9AE}" pid="11" name="Document Type">
    <vt:lpwstr>207</vt:lpwstr>
  </property>
</Properties>
</file>